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281E0" w14:textId="77777777" w:rsidR="00C70C74" w:rsidRPr="00C15469" w:rsidRDefault="00C70C74" w:rsidP="00C70C74">
      <w:pPr>
        <w:rPr>
          <w:rFonts w:asciiTheme="minorHAnsi" w:hAnsiTheme="minorHAnsi" w:cstheme="minorHAnsi"/>
          <w:b/>
          <w:sz w:val="40"/>
          <w:szCs w:val="40"/>
        </w:rPr>
      </w:pPr>
      <w:r>
        <w:rPr>
          <w:rFonts w:asciiTheme="minorHAnsi" w:hAnsiTheme="minorHAnsi" w:cstheme="minorHAnsi"/>
          <w:b/>
          <w:sz w:val="40"/>
          <w:szCs w:val="40"/>
          <w:u w:val="single"/>
        </w:rPr>
        <w:t>Lost Joy Returned</w:t>
      </w:r>
    </w:p>
    <w:p w14:paraId="79ED2A04" w14:textId="77777777" w:rsidR="00C70C74" w:rsidRPr="00217806" w:rsidRDefault="00C70C74" w:rsidP="00C70C74">
      <w:pPr>
        <w:rPr>
          <w:rFonts w:asciiTheme="minorHAnsi" w:hAnsiTheme="minorHAnsi" w:cstheme="minorHAnsi"/>
          <w:b/>
          <w:sz w:val="28"/>
          <w:szCs w:val="28"/>
        </w:rPr>
      </w:pPr>
      <w:r w:rsidRPr="00217806">
        <w:rPr>
          <w:rFonts w:asciiTheme="minorHAnsi" w:hAnsiTheme="minorHAnsi" w:cstheme="minorHAnsi"/>
          <w:b/>
          <w:sz w:val="28"/>
          <w:szCs w:val="28"/>
        </w:rPr>
        <w:t>(</w:t>
      </w:r>
      <w:r>
        <w:rPr>
          <w:rFonts w:asciiTheme="minorHAnsi" w:hAnsiTheme="minorHAnsi" w:cstheme="minorHAnsi"/>
          <w:b/>
          <w:sz w:val="28"/>
          <w:szCs w:val="28"/>
        </w:rPr>
        <w:t>1 Samuel 7:1-17</w:t>
      </w:r>
      <w:r w:rsidRPr="00217806">
        <w:rPr>
          <w:rFonts w:asciiTheme="minorHAnsi" w:hAnsiTheme="minorHAnsi" w:cstheme="minorHAnsi"/>
          <w:b/>
          <w:sz w:val="28"/>
          <w:szCs w:val="28"/>
        </w:rPr>
        <w:t>)</w:t>
      </w:r>
    </w:p>
    <w:p w14:paraId="1A71CBC6" w14:textId="77777777" w:rsidR="00C70C74" w:rsidRPr="00C15469" w:rsidRDefault="00C70C74" w:rsidP="00C70C74">
      <w:pPr>
        <w:rPr>
          <w:rFonts w:asciiTheme="minorHAnsi" w:hAnsiTheme="minorHAnsi" w:cstheme="minorHAnsi"/>
          <w:b/>
          <w:i/>
          <w:sz w:val="28"/>
        </w:rPr>
      </w:pPr>
      <w:r w:rsidRPr="00C15469">
        <w:rPr>
          <w:rFonts w:asciiTheme="minorHAnsi" w:hAnsiTheme="minorHAnsi" w:cstheme="minorHAnsi"/>
          <w:b/>
          <w:sz w:val="28"/>
        </w:rPr>
        <w:t xml:space="preserve">Yearly Theme:  </w:t>
      </w:r>
      <w:r w:rsidRPr="00C15469">
        <w:rPr>
          <w:rFonts w:asciiTheme="minorHAnsi" w:hAnsiTheme="minorHAnsi" w:cstheme="minorHAnsi"/>
          <w:b/>
          <w:i/>
          <w:sz w:val="28"/>
        </w:rPr>
        <w:t>“</w:t>
      </w:r>
      <w:r>
        <w:rPr>
          <w:rFonts w:asciiTheme="minorHAnsi" w:hAnsiTheme="minorHAnsi" w:cstheme="minorHAnsi"/>
          <w:b/>
          <w:i/>
          <w:sz w:val="28"/>
        </w:rPr>
        <w:t>Joy is</w:t>
      </w:r>
      <w:r w:rsidRPr="00C15469">
        <w:rPr>
          <w:rFonts w:asciiTheme="minorHAnsi" w:hAnsiTheme="minorHAnsi" w:cstheme="minorHAnsi"/>
          <w:b/>
          <w:i/>
          <w:sz w:val="28"/>
        </w:rPr>
        <w:t>…”</w:t>
      </w:r>
    </w:p>
    <w:p w14:paraId="1AA32933" w14:textId="77777777" w:rsidR="00C70C74" w:rsidRPr="00C15469" w:rsidRDefault="00C70C74" w:rsidP="00C70C74">
      <w:pPr>
        <w:rPr>
          <w:rFonts w:asciiTheme="minorHAnsi" w:hAnsiTheme="minorHAnsi" w:cstheme="minorHAnsi"/>
          <w:b/>
          <w:i/>
          <w:sz w:val="28"/>
        </w:rPr>
      </w:pPr>
      <w:r w:rsidRPr="00C15469">
        <w:rPr>
          <w:rFonts w:asciiTheme="minorHAnsi" w:hAnsiTheme="minorHAnsi" w:cstheme="minorHAnsi"/>
          <w:b/>
          <w:sz w:val="28"/>
        </w:rPr>
        <w:t xml:space="preserve">Series Title:  </w:t>
      </w:r>
      <w:r>
        <w:rPr>
          <w:rFonts w:asciiTheme="minorHAnsi" w:hAnsiTheme="minorHAnsi" w:cstheme="minorHAnsi"/>
          <w:b/>
          <w:i/>
          <w:sz w:val="28"/>
        </w:rPr>
        <w:t>Joy in the Promise</w:t>
      </w:r>
    </w:p>
    <w:p w14:paraId="00703AD6" w14:textId="77777777" w:rsidR="00C70C74" w:rsidRPr="00C15469" w:rsidRDefault="00C70C74" w:rsidP="00C70C74">
      <w:pPr>
        <w:rPr>
          <w:rFonts w:asciiTheme="minorHAnsi" w:hAnsiTheme="minorHAnsi" w:cstheme="minorHAnsi"/>
          <w:b/>
        </w:rPr>
      </w:pPr>
      <w:r>
        <w:rPr>
          <w:rFonts w:asciiTheme="minorHAnsi" w:hAnsiTheme="minorHAnsi" w:cstheme="minorHAnsi"/>
          <w:b/>
          <w:sz w:val="28"/>
          <w:szCs w:val="28"/>
        </w:rPr>
        <w:t>March 22</w:t>
      </w:r>
      <w:r w:rsidRPr="00234077">
        <w:rPr>
          <w:rFonts w:asciiTheme="minorHAnsi" w:hAnsiTheme="minorHAnsi" w:cstheme="minorHAnsi"/>
          <w:b/>
          <w:sz w:val="28"/>
          <w:szCs w:val="28"/>
          <w:vertAlign w:val="superscript"/>
        </w:rPr>
        <w:t>nd</w:t>
      </w:r>
      <w:r>
        <w:rPr>
          <w:rFonts w:asciiTheme="minorHAnsi" w:hAnsiTheme="minorHAnsi" w:cstheme="minorHAnsi"/>
          <w:b/>
          <w:sz w:val="28"/>
          <w:szCs w:val="28"/>
        </w:rPr>
        <w:t>, 2020</w:t>
      </w:r>
    </w:p>
    <w:p w14:paraId="246A70F7" w14:textId="4E8AE17F" w:rsidR="00213064" w:rsidRPr="00D4510B" w:rsidRDefault="007B07CC" w:rsidP="001B4336">
      <w:pPr>
        <w:rPr>
          <w:rFonts w:asciiTheme="minorHAnsi" w:hAnsiTheme="minorHAnsi" w:cstheme="minorHAnsi"/>
          <w:b/>
          <w:i/>
          <w:sz w:val="16"/>
          <w:szCs w:val="16"/>
          <w:u w:val="single"/>
        </w:rPr>
      </w:pPr>
      <w:r w:rsidRPr="00D4510B">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D4510B" w:rsidRDefault="00213064" w:rsidP="001B4336">
      <w:pPr>
        <w:rPr>
          <w:rFonts w:asciiTheme="minorHAnsi" w:hAnsiTheme="minorHAnsi" w:cstheme="minorHAnsi"/>
          <w:b/>
          <w:i/>
          <w:sz w:val="16"/>
          <w:szCs w:val="16"/>
          <w:u w:val="single"/>
        </w:rPr>
      </w:pPr>
    </w:p>
    <w:p w14:paraId="1B8FD6E9" w14:textId="09138F31" w:rsidR="001B4336" w:rsidRPr="00C70C74" w:rsidRDefault="001B4336" w:rsidP="001B4336">
      <w:pPr>
        <w:rPr>
          <w:rFonts w:asciiTheme="minorHAnsi" w:hAnsiTheme="minorHAnsi" w:cstheme="minorHAnsi"/>
          <w:b/>
          <w:i/>
          <w:sz w:val="21"/>
          <w:szCs w:val="21"/>
        </w:rPr>
      </w:pPr>
      <w:r w:rsidRPr="00C70C74">
        <w:rPr>
          <w:rFonts w:asciiTheme="minorHAnsi" w:hAnsiTheme="minorHAnsi" w:cstheme="minorHAnsi"/>
          <w:b/>
          <w:i/>
          <w:sz w:val="21"/>
          <w:szCs w:val="21"/>
          <w:u w:val="single"/>
        </w:rPr>
        <w:t>Something to think about</w:t>
      </w:r>
      <w:r w:rsidRPr="00C70C74">
        <w:rPr>
          <w:rFonts w:asciiTheme="minorHAnsi" w:hAnsiTheme="minorHAnsi" w:cstheme="minorHAnsi"/>
          <w:b/>
          <w:i/>
          <w:sz w:val="21"/>
          <w:szCs w:val="21"/>
        </w:rPr>
        <w:t>:</w:t>
      </w:r>
    </w:p>
    <w:p w14:paraId="4E690B04" w14:textId="77777777" w:rsidR="000D6E90" w:rsidRPr="00C70C74" w:rsidRDefault="000D6E90" w:rsidP="001B4336">
      <w:pPr>
        <w:rPr>
          <w:rFonts w:asciiTheme="minorHAnsi" w:hAnsiTheme="minorHAnsi" w:cstheme="minorHAnsi"/>
          <w:sz w:val="21"/>
          <w:szCs w:val="21"/>
        </w:rPr>
      </w:pPr>
    </w:p>
    <w:p w14:paraId="36AEBFF3" w14:textId="77777777" w:rsidR="00C70C74" w:rsidRPr="00C70C74" w:rsidRDefault="00C70C74" w:rsidP="00C70C74">
      <w:pPr>
        <w:pStyle w:val="NoSpacing"/>
        <w:rPr>
          <w:rFonts w:cstheme="minorHAnsi"/>
          <w:sz w:val="21"/>
          <w:szCs w:val="21"/>
        </w:rPr>
      </w:pPr>
      <w:bookmarkStart w:id="0" w:name="_Hlk31101171"/>
      <w:bookmarkStart w:id="1" w:name="_Hlk9428307"/>
      <w:bookmarkStart w:id="2" w:name="_Hlk17794879"/>
      <w:r w:rsidRPr="00C70C74">
        <w:rPr>
          <w:rFonts w:cstheme="minorHAnsi"/>
          <w:sz w:val="21"/>
          <w:szCs w:val="21"/>
        </w:rPr>
        <w:t>What is the will of God and how do we discern it?  How do we know what is from God and what is from something else?  How can we make sense of everything in the world and still maintain a sense of hope and joy?  When all hope seems lost, what should we do in the midst of distress and uncertainty?</w:t>
      </w:r>
    </w:p>
    <w:p w14:paraId="6906AE88" w14:textId="77777777" w:rsidR="00C70C74" w:rsidRPr="00C70C74" w:rsidRDefault="00C70C74" w:rsidP="00C70C74">
      <w:pPr>
        <w:pStyle w:val="NoSpacing"/>
        <w:rPr>
          <w:rFonts w:cstheme="minorHAnsi"/>
          <w:sz w:val="21"/>
          <w:szCs w:val="21"/>
        </w:rPr>
      </w:pPr>
    </w:p>
    <w:p w14:paraId="40628EC4" w14:textId="77777777" w:rsidR="00C70C74" w:rsidRPr="00C70C74" w:rsidRDefault="00C70C74" w:rsidP="00C70C74">
      <w:pPr>
        <w:pStyle w:val="NoSpacing"/>
        <w:rPr>
          <w:rFonts w:cstheme="minorHAnsi"/>
          <w:sz w:val="21"/>
          <w:szCs w:val="21"/>
        </w:rPr>
      </w:pPr>
      <w:r w:rsidRPr="00C70C74">
        <w:rPr>
          <w:rFonts w:cstheme="minorHAnsi"/>
          <w:sz w:val="21"/>
          <w:szCs w:val="21"/>
        </w:rPr>
        <w:t xml:space="preserve">As we continue our series today entitled, “Joy in the Promise,” we come to the continuing saga of the plight of the Israelites in the Promised Land.  If you remember from a couple weeks ago, we looked at the “Cycles of Madness” that the Israelites were going through that entailed:  </w:t>
      </w:r>
      <w:r w:rsidRPr="00C70C74">
        <w:rPr>
          <w:rFonts w:cstheme="minorHAnsi"/>
          <w:i/>
          <w:iCs/>
          <w:sz w:val="21"/>
          <w:szCs w:val="21"/>
        </w:rPr>
        <w:t>Sin, Slavery, Supplication (Repentance), and Salvation.</w:t>
      </w:r>
    </w:p>
    <w:p w14:paraId="200BDC9B" w14:textId="77777777" w:rsidR="00C70C74" w:rsidRPr="00C70C74" w:rsidRDefault="00C70C74" w:rsidP="00C70C74">
      <w:pPr>
        <w:pStyle w:val="NoSpacing"/>
        <w:rPr>
          <w:rFonts w:cstheme="minorHAnsi"/>
          <w:sz w:val="21"/>
          <w:szCs w:val="21"/>
        </w:rPr>
      </w:pPr>
    </w:p>
    <w:p w14:paraId="021AF344" w14:textId="77777777" w:rsidR="00C70C74" w:rsidRPr="00C70C74" w:rsidRDefault="00C70C74" w:rsidP="00C70C74">
      <w:pPr>
        <w:pStyle w:val="NoSpacing"/>
        <w:rPr>
          <w:rFonts w:cstheme="minorHAnsi"/>
          <w:sz w:val="21"/>
          <w:szCs w:val="21"/>
        </w:rPr>
      </w:pPr>
      <w:r w:rsidRPr="00C70C74">
        <w:rPr>
          <w:rFonts w:cstheme="minorHAnsi"/>
          <w:sz w:val="21"/>
          <w:szCs w:val="21"/>
        </w:rPr>
        <w:t>Today, we witness that same cycle under the leadership of the prophet/judge Samuel.  However, in today’s passage of Scripture, we see the ending of a period of sin/slavery and the beginning of repentance/salvation.</w:t>
      </w:r>
    </w:p>
    <w:p w14:paraId="5EF319B8" w14:textId="77777777" w:rsidR="00C70C74" w:rsidRPr="00C70C74" w:rsidRDefault="00C70C74" w:rsidP="00C70C74">
      <w:pPr>
        <w:pStyle w:val="NoSpacing"/>
        <w:rPr>
          <w:rFonts w:cstheme="minorHAnsi"/>
          <w:sz w:val="21"/>
          <w:szCs w:val="21"/>
        </w:rPr>
      </w:pPr>
    </w:p>
    <w:p w14:paraId="2F2E9385" w14:textId="77777777" w:rsidR="00C70C74" w:rsidRPr="00C70C74" w:rsidRDefault="00C70C74" w:rsidP="00C70C74">
      <w:pPr>
        <w:pStyle w:val="NoSpacing"/>
        <w:rPr>
          <w:rFonts w:cstheme="minorHAnsi"/>
          <w:sz w:val="21"/>
          <w:szCs w:val="21"/>
        </w:rPr>
      </w:pPr>
      <w:r w:rsidRPr="00C70C74">
        <w:rPr>
          <w:rFonts w:cstheme="minorHAnsi"/>
          <w:sz w:val="21"/>
          <w:szCs w:val="21"/>
        </w:rPr>
        <w:t>Let’s take a look:</w:t>
      </w:r>
    </w:p>
    <w:p w14:paraId="28DE2079" w14:textId="77777777" w:rsidR="00C70C74" w:rsidRPr="00C70C74" w:rsidRDefault="00C70C74" w:rsidP="00C70C74">
      <w:pPr>
        <w:pStyle w:val="NoSpacing"/>
        <w:rPr>
          <w:rFonts w:cstheme="minorHAnsi"/>
          <w:sz w:val="21"/>
          <w:szCs w:val="21"/>
        </w:rPr>
      </w:pPr>
    </w:p>
    <w:p w14:paraId="6C907C8C" w14:textId="441CB055" w:rsidR="00C70C74" w:rsidRPr="00C70C74" w:rsidRDefault="00C70C74" w:rsidP="00C70C74">
      <w:pPr>
        <w:ind w:firstLine="720"/>
        <w:rPr>
          <w:rFonts w:asciiTheme="minorHAnsi" w:hAnsiTheme="minorHAnsi" w:cstheme="minorHAnsi"/>
          <w:b/>
          <w:bCs/>
          <w:i/>
          <w:iCs/>
          <w:sz w:val="21"/>
          <w:szCs w:val="21"/>
        </w:rPr>
      </w:pPr>
      <w:r w:rsidRPr="00C70C74">
        <w:rPr>
          <w:rFonts w:asciiTheme="minorHAnsi" w:hAnsiTheme="minorHAnsi" w:cstheme="minorHAnsi"/>
          <w:b/>
          <w:bCs/>
          <w:sz w:val="21"/>
          <w:szCs w:val="21"/>
        </w:rPr>
        <w:t xml:space="preserve">Turn in your Bibles </w:t>
      </w:r>
      <w:proofErr w:type="gramStart"/>
      <w:r w:rsidRPr="00C70C74">
        <w:rPr>
          <w:rFonts w:asciiTheme="minorHAnsi" w:hAnsiTheme="minorHAnsi" w:cstheme="minorHAnsi"/>
          <w:b/>
          <w:bCs/>
          <w:sz w:val="21"/>
          <w:szCs w:val="21"/>
        </w:rPr>
        <w:t>to:</w:t>
      </w:r>
      <w:proofErr w:type="gramEnd"/>
      <w:r w:rsidRPr="00C70C74">
        <w:rPr>
          <w:rFonts w:asciiTheme="minorHAnsi" w:hAnsiTheme="minorHAnsi" w:cstheme="minorHAnsi"/>
          <w:b/>
          <w:bCs/>
          <w:i/>
          <w:iCs/>
          <w:sz w:val="21"/>
          <w:szCs w:val="21"/>
        </w:rPr>
        <w:t xml:space="preserve"> </w:t>
      </w:r>
      <w:r w:rsidRPr="00C70C74">
        <w:rPr>
          <w:rFonts w:asciiTheme="minorHAnsi" w:hAnsiTheme="minorHAnsi" w:cstheme="minorHAnsi"/>
          <w:b/>
          <w:bCs/>
          <w:i/>
          <w:iCs/>
          <w:sz w:val="21"/>
          <w:szCs w:val="21"/>
        </w:rPr>
        <w:t>1 Samuel 7:1-17 (NLT)</w:t>
      </w:r>
    </w:p>
    <w:p w14:paraId="7E0708B5" w14:textId="77777777" w:rsidR="00C70C74" w:rsidRPr="00C70C74" w:rsidRDefault="00C70C74" w:rsidP="00C70C74">
      <w:pPr>
        <w:ind w:left="360" w:firstLine="360"/>
        <w:rPr>
          <w:rFonts w:asciiTheme="minorHAnsi" w:hAnsiTheme="minorHAnsi" w:cstheme="minorHAnsi"/>
          <w:b/>
          <w:bCs/>
          <w:i/>
          <w:iCs/>
          <w:color w:val="000000"/>
          <w:sz w:val="21"/>
          <w:szCs w:val="21"/>
        </w:rPr>
      </w:pPr>
    </w:p>
    <w:p w14:paraId="31266875" w14:textId="77777777" w:rsidR="00C70C74" w:rsidRPr="00C70C74" w:rsidRDefault="00C70C74" w:rsidP="00C70C74">
      <w:pPr>
        <w:pStyle w:val="NoSpacing"/>
        <w:rPr>
          <w:rFonts w:cstheme="minorHAnsi"/>
          <w:sz w:val="21"/>
          <w:szCs w:val="21"/>
        </w:rPr>
      </w:pPr>
      <w:r w:rsidRPr="00C70C74">
        <w:rPr>
          <w:rFonts w:cstheme="minorHAnsi"/>
          <w:sz w:val="21"/>
          <w:szCs w:val="21"/>
        </w:rPr>
        <w:t xml:space="preserve">The key </w:t>
      </w:r>
      <w:proofErr w:type="gramStart"/>
      <w:r w:rsidRPr="00C70C74">
        <w:rPr>
          <w:rFonts w:cstheme="minorHAnsi"/>
          <w:sz w:val="21"/>
          <w:szCs w:val="21"/>
        </w:rPr>
        <w:t>point</w:t>
      </w:r>
      <w:proofErr w:type="gramEnd"/>
      <w:r w:rsidRPr="00C70C74">
        <w:rPr>
          <w:rFonts w:cstheme="minorHAnsi"/>
          <w:sz w:val="21"/>
          <w:szCs w:val="21"/>
        </w:rPr>
        <w:t xml:space="preserve"> this morning is this…</w:t>
      </w:r>
    </w:p>
    <w:p w14:paraId="29822507" w14:textId="77777777" w:rsidR="00C70C74" w:rsidRPr="00C70C74" w:rsidRDefault="00C70C74" w:rsidP="00C70C74">
      <w:pPr>
        <w:pStyle w:val="NoSpacing"/>
        <w:rPr>
          <w:rFonts w:cstheme="minorHAnsi"/>
          <w:sz w:val="21"/>
          <w:szCs w:val="21"/>
        </w:rPr>
      </w:pPr>
    </w:p>
    <w:p w14:paraId="00D343D4" w14:textId="77777777" w:rsidR="00C70C74" w:rsidRPr="00C70C74" w:rsidRDefault="00C70C74" w:rsidP="00C70C74">
      <w:pPr>
        <w:pStyle w:val="NoSpacing"/>
        <w:rPr>
          <w:rFonts w:cstheme="minorHAnsi"/>
          <w:b/>
          <w:bCs/>
          <w:i/>
          <w:iCs/>
          <w:sz w:val="21"/>
          <w:szCs w:val="21"/>
        </w:rPr>
      </w:pPr>
      <w:r w:rsidRPr="00C70C74">
        <w:rPr>
          <w:rFonts w:cstheme="minorHAnsi"/>
          <w:b/>
          <w:bCs/>
          <w:sz w:val="21"/>
          <w:szCs w:val="21"/>
        </w:rPr>
        <w:t>Key Point</w:t>
      </w:r>
      <w:r w:rsidRPr="00C70C74">
        <w:rPr>
          <w:rFonts w:cstheme="minorHAnsi"/>
          <w:b/>
          <w:bCs/>
          <w:i/>
          <w:iCs/>
          <w:sz w:val="21"/>
          <w:szCs w:val="21"/>
        </w:rPr>
        <w:t>:  “</w:t>
      </w:r>
      <w:r w:rsidRPr="00C70C74">
        <w:rPr>
          <w:rFonts w:cstheme="minorHAnsi"/>
          <w:b/>
          <w:i/>
          <w:iCs/>
          <w:sz w:val="21"/>
          <w:szCs w:val="21"/>
        </w:rPr>
        <w:t>Sometimes the loss of joy is due to the fact we are out of the will of God</w:t>
      </w:r>
      <w:r w:rsidRPr="00C70C74">
        <w:rPr>
          <w:rFonts w:cstheme="minorHAnsi"/>
          <w:b/>
          <w:bCs/>
          <w:i/>
          <w:iCs/>
          <w:sz w:val="21"/>
          <w:szCs w:val="21"/>
        </w:rPr>
        <w:t>.”</w:t>
      </w:r>
    </w:p>
    <w:p w14:paraId="43DDDE07" w14:textId="77777777" w:rsidR="00C70C74" w:rsidRPr="00C70C74" w:rsidRDefault="00C70C74" w:rsidP="00C70C74">
      <w:pPr>
        <w:rPr>
          <w:rFonts w:asciiTheme="minorHAnsi" w:hAnsiTheme="minorHAnsi" w:cstheme="minorHAnsi"/>
          <w:sz w:val="21"/>
          <w:szCs w:val="21"/>
        </w:rPr>
      </w:pPr>
    </w:p>
    <w:p w14:paraId="319B8D5C" w14:textId="77777777" w:rsidR="00C70C74" w:rsidRPr="00C70C74" w:rsidRDefault="00C70C74" w:rsidP="00C70C74">
      <w:pPr>
        <w:rPr>
          <w:rFonts w:asciiTheme="minorHAnsi" w:hAnsiTheme="minorHAnsi" w:cstheme="minorHAnsi"/>
          <w:sz w:val="21"/>
          <w:szCs w:val="21"/>
        </w:rPr>
      </w:pPr>
      <w:r w:rsidRPr="00C70C74">
        <w:rPr>
          <w:rFonts w:asciiTheme="minorHAnsi" w:hAnsiTheme="minorHAnsi" w:cstheme="minorHAnsi"/>
          <w:sz w:val="21"/>
          <w:szCs w:val="21"/>
        </w:rPr>
        <w:t>Consider the words of C. S. Lewis, who writes,</w:t>
      </w:r>
    </w:p>
    <w:p w14:paraId="378AC70F" w14:textId="77777777" w:rsidR="00C70C74" w:rsidRPr="00C70C74" w:rsidRDefault="00C70C74" w:rsidP="00C70C74">
      <w:pPr>
        <w:rPr>
          <w:rFonts w:asciiTheme="minorHAnsi" w:hAnsiTheme="minorHAnsi" w:cstheme="minorHAnsi"/>
          <w:sz w:val="21"/>
          <w:szCs w:val="21"/>
        </w:rPr>
      </w:pPr>
    </w:p>
    <w:p w14:paraId="62034C9C" w14:textId="620B89BD" w:rsidR="00C70C74" w:rsidRPr="00C70C74" w:rsidRDefault="00C70C74" w:rsidP="00C70C74">
      <w:pPr>
        <w:pStyle w:val="NoSpacing"/>
        <w:ind w:left="360"/>
        <w:rPr>
          <w:rFonts w:cstheme="minorHAnsi"/>
          <w:sz w:val="21"/>
          <w:szCs w:val="21"/>
        </w:rPr>
      </w:pPr>
      <w:r w:rsidRPr="00C70C74">
        <w:rPr>
          <w:rFonts w:cstheme="minorHAnsi"/>
          <w:sz w:val="21"/>
          <w:szCs w:val="21"/>
        </w:rPr>
        <w:t>“Our Lord finds our desires not too strong, but too weak.  We are half-hearted creatures, fooling about with drink and sex and ambition, when infinite joy is offered to us, like an ignorant child who wants to go on making mud pies in the slum because he cannot imagine what is meant by the offer of a holiday at the sea.  We are far too easily pleased.</w:t>
      </w:r>
      <w:r w:rsidRPr="00C70C74">
        <w:rPr>
          <w:rFonts w:cstheme="minorHAnsi"/>
          <w:sz w:val="21"/>
          <w:szCs w:val="21"/>
        </w:rPr>
        <w:t>”</w:t>
      </w:r>
    </w:p>
    <w:p w14:paraId="339EE56C" w14:textId="77777777" w:rsidR="00C70C74" w:rsidRPr="00C70C74" w:rsidRDefault="00C70C74" w:rsidP="00C70C74">
      <w:pPr>
        <w:rPr>
          <w:rFonts w:asciiTheme="minorHAnsi" w:hAnsiTheme="minorHAnsi" w:cstheme="minorHAnsi"/>
          <w:sz w:val="21"/>
          <w:szCs w:val="21"/>
        </w:rPr>
      </w:pPr>
    </w:p>
    <w:p w14:paraId="71D43786" w14:textId="77777777" w:rsidR="00C70C74" w:rsidRPr="00C70C74" w:rsidRDefault="00C70C74" w:rsidP="00C70C74">
      <w:pPr>
        <w:rPr>
          <w:rFonts w:asciiTheme="minorHAnsi" w:hAnsiTheme="minorHAnsi" w:cstheme="minorHAnsi"/>
          <w:sz w:val="21"/>
          <w:szCs w:val="21"/>
        </w:rPr>
      </w:pPr>
      <w:r w:rsidRPr="00C70C74">
        <w:rPr>
          <w:rFonts w:asciiTheme="minorHAnsi" w:hAnsiTheme="minorHAnsi" w:cstheme="minorHAnsi"/>
          <w:sz w:val="21"/>
          <w:szCs w:val="21"/>
        </w:rPr>
        <w:t>What changed the Israelites from contentment with “mud pies in the slum” to experiencing a vacation at the sea?  What caused them to turn from idolatry and sin and back to God?  What were the conditions of their circumstances?</w:t>
      </w:r>
    </w:p>
    <w:p w14:paraId="756300F8" w14:textId="77777777" w:rsidR="00C70C74" w:rsidRPr="00C70C74" w:rsidRDefault="00C70C74" w:rsidP="00C70C74">
      <w:pPr>
        <w:rPr>
          <w:rFonts w:asciiTheme="minorHAnsi" w:hAnsiTheme="minorHAnsi" w:cstheme="minorHAnsi"/>
          <w:sz w:val="21"/>
          <w:szCs w:val="21"/>
        </w:rPr>
      </w:pPr>
    </w:p>
    <w:p w14:paraId="72291C82" w14:textId="77777777" w:rsidR="00C70C74" w:rsidRPr="00C70C74" w:rsidRDefault="00C70C74" w:rsidP="00C70C74">
      <w:pPr>
        <w:rPr>
          <w:rFonts w:asciiTheme="minorHAnsi" w:hAnsiTheme="minorHAnsi" w:cstheme="minorHAnsi"/>
          <w:sz w:val="21"/>
          <w:szCs w:val="21"/>
        </w:rPr>
      </w:pPr>
      <w:r w:rsidRPr="00C70C74">
        <w:rPr>
          <w:rFonts w:asciiTheme="minorHAnsi" w:hAnsiTheme="minorHAnsi" w:cstheme="minorHAnsi"/>
          <w:sz w:val="21"/>
          <w:szCs w:val="21"/>
        </w:rPr>
        <w:t>Here are a few considerations that will help to answer those questions this morning:</w:t>
      </w:r>
    </w:p>
    <w:p w14:paraId="2E378F27" w14:textId="77777777" w:rsidR="00C70C74" w:rsidRPr="00C70C74" w:rsidRDefault="00C70C74" w:rsidP="00C70C74">
      <w:pPr>
        <w:rPr>
          <w:rFonts w:asciiTheme="minorHAnsi" w:hAnsiTheme="minorHAnsi" w:cstheme="minorHAnsi"/>
          <w:sz w:val="21"/>
          <w:szCs w:val="21"/>
        </w:rPr>
      </w:pPr>
    </w:p>
    <w:p w14:paraId="247BA29C" w14:textId="77777777" w:rsidR="00C70C74" w:rsidRPr="00C70C74" w:rsidRDefault="00C70C74" w:rsidP="00C70C74">
      <w:pPr>
        <w:numPr>
          <w:ilvl w:val="0"/>
          <w:numId w:val="28"/>
        </w:numPr>
        <w:tabs>
          <w:tab w:val="clear" w:pos="720"/>
        </w:tabs>
        <w:ind w:left="360"/>
        <w:rPr>
          <w:rFonts w:asciiTheme="minorHAnsi" w:hAnsiTheme="minorHAnsi" w:cstheme="minorHAnsi"/>
          <w:b/>
          <w:sz w:val="21"/>
          <w:szCs w:val="21"/>
        </w:rPr>
      </w:pPr>
      <w:r w:rsidRPr="00C70C74">
        <w:rPr>
          <w:rFonts w:asciiTheme="minorHAnsi" w:hAnsiTheme="minorHAnsi" w:cstheme="minorHAnsi"/>
          <w:b/>
          <w:sz w:val="21"/>
          <w:szCs w:val="21"/>
        </w:rPr>
        <w:t xml:space="preserve">Consider the </w:t>
      </w:r>
      <w:r w:rsidRPr="00C70C74">
        <w:rPr>
          <w:rFonts w:asciiTheme="minorHAnsi" w:hAnsiTheme="minorHAnsi" w:cstheme="minorHAnsi"/>
          <w:b/>
          <w:sz w:val="21"/>
          <w:szCs w:val="21"/>
          <w:u w:val="single"/>
        </w:rPr>
        <w:t>condition</w:t>
      </w:r>
      <w:r w:rsidRPr="00C70C74">
        <w:rPr>
          <w:rFonts w:asciiTheme="minorHAnsi" w:hAnsiTheme="minorHAnsi" w:cstheme="minorHAnsi"/>
          <w:b/>
          <w:sz w:val="21"/>
          <w:szCs w:val="21"/>
        </w:rPr>
        <w:t xml:space="preserve"> and </w:t>
      </w:r>
      <w:r w:rsidRPr="00C70C74">
        <w:rPr>
          <w:rFonts w:asciiTheme="minorHAnsi" w:hAnsiTheme="minorHAnsi" w:cstheme="minorHAnsi"/>
          <w:b/>
          <w:sz w:val="21"/>
          <w:szCs w:val="21"/>
          <w:u w:val="single"/>
        </w:rPr>
        <w:t>place</w:t>
      </w:r>
      <w:r w:rsidRPr="00C70C74">
        <w:rPr>
          <w:rFonts w:asciiTheme="minorHAnsi" w:hAnsiTheme="minorHAnsi" w:cstheme="minorHAnsi"/>
          <w:b/>
          <w:sz w:val="21"/>
          <w:szCs w:val="21"/>
        </w:rPr>
        <w:t xml:space="preserve"> of the ark of the covenant.</w:t>
      </w:r>
    </w:p>
    <w:p w14:paraId="361A138A" w14:textId="77777777" w:rsidR="00C70C74" w:rsidRPr="00C70C74" w:rsidRDefault="00C70C74" w:rsidP="00C70C74">
      <w:pPr>
        <w:ind w:left="360"/>
        <w:rPr>
          <w:rFonts w:asciiTheme="minorHAnsi" w:hAnsiTheme="minorHAnsi" w:cstheme="minorHAnsi"/>
          <w:sz w:val="21"/>
          <w:szCs w:val="21"/>
        </w:rPr>
      </w:pPr>
    </w:p>
    <w:p w14:paraId="37938784" w14:textId="77777777" w:rsidR="00C70C74" w:rsidRPr="00C70C74" w:rsidRDefault="00C70C74" w:rsidP="00C70C74">
      <w:pPr>
        <w:ind w:left="360"/>
        <w:rPr>
          <w:rFonts w:asciiTheme="minorHAnsi" w:hAnsiTheme="minorHAnsi" w:cstheme="minorHAnsi"/>
          <w:sz w:val="21"/>
          <w:szCs w:val="21"/>
        </w:rPr>
      </w:pPr>
      <w:r w:rsidRPr="00C70C74">
        <w:rPr>
          <w:rFonts w:asciiTheme="minorHAnsi" w:hAnsiTheme="minorHAnsi" w:cstheme="minorHAnsi"/>
          <w:sz w:val="21"/>
          <w:szCs w:val="21"/>
        </w:rPr>
        <w:t>What is the condition of God’s meeting place with you?  What is the condition of your heart and mind toward the things of God?  Does it stand in disarray, or is it in a place of central importance in your life?</w:t>
      </w:r>
    </w:p>
    <w:p w14:paraId="31C29E55" w14:textId="77777777" w:rsidR="00C70C74" w:rsidRPr="00C70C74" w:rsidRDefault="00C70C74" w:rsidP="00C70C74">
      <w:pPr>
        <w:ind w:left="360"/>
        <w:rPr>
          <w:rFonts w:asciiTheme="minorHAnsi" w:hAnsiTheme="minorHAnsi" w:cstheme="minorHAnsi"/>
          <w:bCs/>
          <w:sz w:val="21"/>
          <w:szCs w:val="21"/>
        </w:rPr>
      </w:pPr>
    </w:p>
    <w:p w14:paraId="1240F262" w14:textId="77777777" w:rsidR="00C70C74" w:rsidRPr="00C70C74" w:rsidRDefault="00C70C74" w:rsidP="00C70C74">
      <w:pPr>
        <w:numPr>
          <w:ilvl w:val="0"/>
          <w:numId w:val="28"/>
        </w:numPr>
        <w:tabs>
          <w:tab w:val="clear" w:pos="720"/>
        </w:tabs>
        <w:ind w:left="360"/>
        <w:rPr>
          <w:rFonts w:asciiTheme="minorHAnsi" w:hAnsiTheme="minorHAnsi" w:cstheme="minorHAnsi"/>
          <w:b/>
          <w:sz w:val="21"/>
          <w:szCs w:val="21"/>
        </w:rPr>
      </w:pPr>
      <w:r w:rsidRPr="00C70C74">
        <w:rPr>
          <w:rFonts w:asciiTheme="minorHAnsi" w:hAnsiTheme="minorHAnsi" w:cstheme="minorHAnsi"/>
          <w:b/>
          <w:sz w:val="21"/>
          <w:szCs w:val="21"/>
        </w:rPr>
        <w:t xml:space="preserve">Consider the </w:t>
      </w:r>
      <w:r w:rsidRPr="00C70C74">
        <w:rPr>
          <w:rFonts w:asciiTheme="minorHAnsi" w:hAnsiTheme="minorHAnsi" w:cstheme="minorHAnsi"/>
          <w:b/>
          <w:sz w:val="21"/>
          <w:szCs w:val="21"/>
          <w:u w:val="single"/>
        </w:rPr>
        <w:t>condition</w:t>
      </w:r>
      <w:r w:rsidRPr="00C70C74">
        <w:rPr>
          <w:rFonts w:asciiTheme="minorHAnsi" w:hAnsiTheme="minorHAnsi" w:cstheme="minorHAnsi"/>
          <w:b/>
          <w:sz w:val="21"/>
          <w:szCs w:val="21"/>
        </w:rPr>
        <w:t xml:space="preserve"> and </w:t>
      </w:r>
      <w:r w:rsidRPr="00C70C74">
        <w:rPr>
          <w:rFonts w:asciiTheme="minorHAnsi" w:hAnsiTheme="minorHAnsi" w:cstheme="minorHAnsi"/>
          <w:b/>
          <w:sz w:val="21"/>
          <w:szCs w:val="21"/>
          <w:u w:val="single"/>
        </w:rPr>
        <w:t>focus</w:t>
      </w:r>
      <w:r w:rsidRPr="00C70C74">
        <w:rPr>
          <w:rFonts w:asciiTheme="minorHAnsi" w:hAnsiTheme="minorHAnsi" w:cstheme="minorHAnsi"/>
          <w:b/>
          <w:sz w:val="21"/>
          <w:szCs w:val="21"/>
        </w:rPr>
        <w:t xml:space="preserve"> of the hearts of Israel.</w:t>
      </w:r>
    </w:p>
    <w:p w14:paraId="609F425C" w14:textId="77777777" w:rsidR="00C70C74" w:rsidRPr="00C70C74" w:rsidRDefault="00C70C74" w:rsidP="00C70C74">
      <w:pPr>
        <w:ind w:left="360"/>
        <w:rPr>
          <w:rFonts w:asciiTheme="minorHAnsi" w:hAnsiTheme="minorHAnsi" w:cstheme="minorHAnsi"/>
          <w:bCs/>
          <w:sz w:val="21"/>
          <w:szCs w:val="21"/>
        </w:rPr>
      </w:pPr>
    </w:p>
    <w:p w14:paraId="5676F005" w14:textId="2756D83C" w:rsidR="00C70C74" w:rsidRPr="00C70C74" w:rsidRDefault="00C70C74" w:rsidP="00C70C74">
      <w:pPr>
        <w:ind w:left="360"/>
        <w:rPr>
          <w:rFonts w:asciiTheme="minorHAnsi" w:hAnsiTheme="minorHAnsi" w:cstheme="minorHAnsi"/>
          <w:bCs/>
          <w:sz w:val="21"/>
          <w:szCs w:val="21"/>
        </w:rPr>
      </w:pPr>
      <w:r w:rsidRPr="00C70C74">
        <w:rPr>
          <w:rFonts w:asciiTheme="minorHAnsi" w:hAnsiTheme="minorHAnsi" w:cstheme="minorHAnsi"/>
          <w:bCs/>
          <w:sz w:val="21"/>
          <w:szCs w:val="21"/>
        </w:rPr>
        <w:t xml:space="preserve">In the midst of crisis, in the midst of impending attack, what is our first </w:t>
      </w:r>
      <w:bookmarkStart w:id="3" w:name="_GoBack"/>
      <w:bookmarkEnd w:id="3"/>
      <w:r w:rsidRPr="00C70C74">
        <w:rPr>
          <w:rFonts w:asciiTheme="minorHAnsi" w:hAnsiTheme="minorHAnsi" w:cstheme="minorHAnsi"/>
          <w:bCs/>
          <w:sz w:val="21"/>
          <w:szCs w:val="21"/>
        </w:rPr>
        <w:t>response?  What is your first response?  Do we overcome evil with good?</w:t>
      </w:r>
      <w:r w:rsidRPr="00C70C74">
        <w:rPr>
          <w:rStyle w:val="FootnoteReference"/>
          <w:rFonts w:asciiTheme="minorHAnsi" w:eastAsiaTheme="majorEastAsia" w:hAnsiTheme="minorHAnsi" w:cstheme="minorHAnsi"/>
          <w:bCs/>
          <w:sz w:val="21"/>
          <w:szCs w:val="21"/>
        </w:rPr>
        <w:footnoteReference w:id="1"/>
      </w:r>
      <w:r w:rsidRPr="00C70C74">
        <w:rPr>
          <w:rFonts w:asciiTheme="minorHAnsi" w:hAnsiTheme="minorHAnsi" w:cstheme="minorHAnsi"/>
          <w:bCs/>
          <w:sz w:val="21"/>
          <w:szCs w:val="21"/>
        </w:rPr>
        <w:t xml:space="preserve">  Do you intercede through prayer and desire GOD’s glory to shine through you in the midst of difficulty?  Are the sacrifices you’re offering, offered in good faith and hope that God will come through, or are they offered from a heart of bitterness and obligation?</w:t>
      </w:r>
    </w:p>
    <w:p w14:paraId="49B24FA3" w14:textId="77777777" w:rsidR="00C70C74" w:rsidRPr="00C70C74" w:rsidRDefault="00C70C74" w:rsidP="00C70C74">
      <w:pPr>
        <w:ind w:left="360"/>
        <w:rPr>
          <w:rFonts w:asciiTheme="minorHAnsi" w:hAnsiTheme="minorHAnsi" w:cstheme="minorHAnsi"/>
          <w:bCs/>
          <w:sz w:val="21"/>
          <w:szCs w:val="21"/>
        </w:rPr>
      </w:pPr>
    </w:p>
    <w:bookmarkEnd w:id="0"/>
    <w:bookmarkEnd w:id="1"/>
    <w:bookmarkEnd w:id="2"/>
    <w:p w14:paraId="4145C9C4" w14:textId="77777777" w:rsidR="00243F7D" w:rsidRPr="00C70C74" w:rsidRDefault="00243F7D" w:rsidP="00243F7D">
      <w:pPr>
        <w:rPr>
          <w:rFonts w:asciiTheme="minorHAnsi" w:hAnsiTheme="minorHAnsi" w:cstheme="minorHAnsi"/>
          <w:b/>
          <w:i/>
          <w:sz w:val="21"/>
          <w:szCs w:val="21"/>
        </w:rPr>
      </w:pPr>
      <w:r w:rsidRPr="00C70C74">
        <w:rPr>
          <w:rFonts w:asciiTheme="minorHAnsi" w:hAnsiTheme="minorHAnsi" w:cstheme="minorHAnsi"/>
          <w:b/>
          <w:i/>
          <w:sz w:val="21"/>
          <w:szCs w:val="21"/>
          <w:u w:val="single"/>
        </w:rPr>
        <w:t>Something to take home</w:t>
      </w:r>
      <w:r w:rsidRPr="00C70C74">
        <w:rPr>
          <w:rFonts w:asciiTheme="minorHAnsi" w:hAnsiTheme="minorHAnsi" w:cstheme="minorHAnsi"/>
          <w:b/>
          <w:i/>
          <w:sz w:val="21"/>
          <w:szCs w:val="21"/>
        </w:rPr>
        <w:t>:</w:t>
      </w:r>
    </w:p>
    <w:p w14:paraId="2D5A314E" w14:textId="77777777" w:rsidR="00213064" w:rsidRPr="00C70C74" w:rsidRDefault="00213064" w:rsidP="00243F7D">
      <w:pPr>
        <w:rPr>
          <w:rFonts w:asciiTheme="minorHAnsi" w:hAnsiTheme="minorHAnsi" w:cstheme="minorHAnsi"/>
          <w:sz w:val="21"/>
          <w:szCs w:val="21"/>
        </w:rPr>
      </w:pPr>
    </w:p>
    <w:p w14:paraId="15316273" w14:textId="77777777" w:rsidR="00C70C74" w:rsidRPr="00C70C74" w:rsidRDefault="00C70C74" w:rsidP="00C70C74">
      <w:pPr>
        <w:rPr>
          <w:rFonts w:asciiTheme="minorHAnsi" w:hAnsiTheme="minorHAnsi" w:cstheme="minorHAnsi"/>
          <w:bCs/>
          <w:iCs/>
          <w:sz w:val="21"/>
          <w:szCs w:val="21"/>
        </w:rPr>
      </w:pPr>
      <w:r w:rsidRPr="00C70C74">
        <w:rPr>
          <w:rFonts w:asciiTheme="minorHAnsi" w:hAnsiTheme="minorHAnsi" w:cstheme="minorHAnsi"/>
          <w:bCs/>
          <w:iCs/>
          <w:sz w:val="21"/>
          <w:szCs w:val="21"/>
        </w:rPr>
        <w:t>What will be our Ebenezer (“stone of help”)?</w:t>
      </w:r>
    </w:p>
    <w:p w14:paraId="229AA0A2" w14:textId="77777777" w:rsidR="00C70C74" w:rsidRPr="00C70C74" w:rsidRDefault="00C70C74" w:rsidP="00C70C74">
      <w:pPr>
        <w:rPr>
          <w:rFonts w:asciiTheme="minorHAnsi" w:hAnsiTheme="minorHAnsi" w:cstheme="minorHAnsi"/>
          <w:bCs/>
          <w:iCs/>
          <w:sz w:val="21"/>
          <w:szCs w:val="21"/>
        </w:rPr>
      </w:pPr>
    </w:p>
    <w:p w14:paraId="21112BF0" w14:textId="77777777" w:rsidR="00C70C74" w:rsidRPr="00C70C74" w:rsidRDefault="00C70C74" w:rsidP="00C70C74">
      <w:pPr>
        <w:rPr>
          <w:rFonts w:asciiTheme="minorHAnsi" w:hAnsiTheme="minorHAnsi" w:cstheme="minorHAnsi"/>
          <w:bCs/>
          <w:iCs/>
          <w:sz w:val="21"/>
          <w:szCs w:val="21"/>
        </w:rPr>
      </w:pPr>
      <w:r w:rsidRPr="00C70C74">
        <w:rPr>
          <w:rFonts w:asciiTheme="minorHAnsi" w:hAnsiTheme="minorHAnsi" w:cstheme="minorHAnsi"/>
          <w:bCs/>
          <w:iCs/>
          <w:sz w:val="21"/>
          <w:szCs w:val="21"/>
        </w:rPr>
        <w:t>The same place that this memorial, this Ebenezer, this “stone of help” was set up, is the very same place that the Philistines just 20-years earlier had defeated them and taken the ark of God.  This Ebenezer would remind the people to keep their faith and their hopes squarely on God when they were tempted to turn away and worship idols again.  This “stone of help” would help them remember how God delivered them from their fiercest enemy, and provided a way of safe passage as a nation.</w:t>
      </w:r>
    </w:p>
    <w:p w14:paraId="2ACF5BCC" w14:textId="77777777" w:rsidR="00C70C74" w:rsidRPr="00C70C74" w:rsidRDefault="00C70C74" w:rsidP="00C70C74">
      <w:pPr>
        <w:rPr>
          <w:rFonts w:asciiTheme="minorHAnsi" w:hAnsiTheme="minorHAnsi" w:cstheme="minorHAnsi"/>
          <w:bCs/>
          <w:iCs/>
          <w:sz w:val="21"/>
          <w:szCs w:val="21"/>
        </w:rPr>
      </w:pPr>
    </w:p>
    <w:p w14:paraId="70017121" w14:textId="77777777" w:rsidR="00C70C74" w:rsidRPr="00C70C74" w:rsidRDefault="00C70C74" w:rsidP="00C70C74">
      <w:pPr>
        <w:rPr>
          <w:rFonts w:asciiTheme="minorHAnsi" w:hAnsiTheme="minorHAnsi" w:cstheme="minorHAnsi"/>
          <w:bCs/>
          <w:iCs/>
          <w:sz w:val="21"/>
          <w:szCs w:val="21"/>
        </w:rPr>
      </w:pPr>
      <w:r w:rsidRPr="00C70C74">
        <w:rPr>
          <w:rFonts w:asciiTheme="minorHAnsi" w:hAnsiTheme="minorHAnsi" w:cstheme="minorHAnsi"/>
          <w:bCs/>
          <w:iCs/>
          <w:sz w:val="21"/>
          <w:szCs w:val="21"/>
        </w:rPr>
        <w:t xml:space="preserve">Finally, I love what the great commentator, Matthew Henry, says of Samuel in his conclusion on this passage, </w:t>
      </w:r>
    </w:p>
    <w:p w14:paraId="025DFEE5" w14:textId="77777777" w:rsidR="00C70C74" w:rsidRPr="00C70C74" w:rsidRDefault="00C70C74" w:rsidP="00C70C74">
      <w:pPr>
        <w:rPr>
          <w:rFonts w:asciiTheme="minorHAnsi" w:hAnsiTheme="minorHAnsi" w:cstheme="minorHAnsi"/>
          <w:bCs/>
          <w:iCs/>
          <w:sz w:val="21"/>
          <w:szCs w:val="21"/>
        </w:rPr>
      </w:pPr>
    </w:p>
    <w:p w14:paraId="6B084D10" w14:textId="77777777" w:rsidR="00C70C74" w:rsidRPr="00C70C74" w:rsidRDefault="00C70C74" w:rsidP="00C70C74">
      <w:pPr>
        <w:ind w:left="360"/>
        <w:rPr>
          <w:rFonts w:asciiTheme="minorHAnsi" w:hAnsiTheme="minorHAnsi" w:cstheme="minorHAnsi"/>
          <w:bCs/>
          <w:iCs/>
          <w:sz w:val="21"/>
          <w:szCs w:val="21"/>
        </w:rPr>
      </w:pPr>
      <w:r w:rsidRPr="00C70C74">
        <w:rPr>
          <w:rFonts w:asciiTheme="minorHAnsi" w:hAnsiTheme="minorHAnsi" w:cstheme="minorHAnsi"/>
          <w:sz w:val="21"/>
          <w:szCs w:val="21"/>
        </w:rPr>
        <w:t>“Samuel was a protector and deliverer to Israel, not by dint of sword, as Gideon, nor by strength of arm, as Samson, but by the power of prayer to God and carrying on a work of reformation among the people.  Religion and piety are the best securities of a nation.”</w:t>
      </w:r>
      <w:r w:rsidRPr="00C70C74">
        <w:rPr>
          <w:rStyle w:val="FootnoteReference"/>
          <w:rFonts w:asciiTheme="minorHAnsi" w:eastAsiaTheme="majorEastAsia" w:hAnsiTheme="minorHAnsi" w:cstheme="minorHAnsi"/>
          <w:sz w:val="21"/>
          <w:szCs w:val="21"/>
        </w:rPr>
        <w:footnoteReference w:id="2"/>
      </w:r>
    </w:p>
    <w:p w14:paraId="38814FA8" w14:textId="77777777" w:rsidR="00C70C74" w:rsidRPr="00C70C74" w:rsidRDefault="00C70C74" w:rsidP="00C70C74">
      <w:pPr>
        <w:rPr>
          <w:rFonts w:asciiTheme="minorHAnsi" w:hAnsiTheme="minorHAnsi" w:cstheme="minorHAnsi"/>
          <w:bCs/>
          <w:iCs/>
          <w:sz w:val="21"/>
          <w:szCs w:val="21"/>
        </w:rPr>
      </w:pPr>
    </w:p>
    <w:p w14:paraId="3D8082AB" w14:textId="0BD66370" w:rsidR="00492CF8" w:rsidRPr="00C70C74" w:rsidRDefault="00C70C74" w:rsidP="00C70C74">
      <w:pPr>
        <w:pStyle w:val="NoSpacing"/>
        <w:rPr>
          <w:rFonts w:cstheme="minorHAnsi"/>
          <w:b/>
          <w:bCs/>
          <w:i/>
          <w:iCs/>
          <w:sz w:val="20"/>
          <w:szCs w:val="20"/>
        </w:rPr>
      </w:pPr>
      <w:r w:rsidRPr="00C70C74">
        <w:rPr>
          <w:rFonts w:cstheme="minorHAnsi"/>
          <w:b/>
          <w:bCs/>
          <w:sz w:val="21"/>
          <w:szCs w:val="21"/>
        </w:rPr>
        <w:t>Key Point</w:t>
      </w:r>
      <w:r w:rsidRPr="00C70C74">
        <w:rPr>
          <w:rFonts w:cstheme="minorHAnsi"/>
          <w:b/>
          <w:bCs/>
          <w:i/>
          <w:iCs/>
          <w:sz w:val="21"/>
          <w:szCs w:val="21"/>
        </w:rPr>
        <w:t>:  “</w:t>
      </w:r>
      <w:r w:rsidRPr="00C70C74">
        <w:rPr>
          <w:rFonts w:cstheme="minorHAnsi"/>
          <w:b/>
          <w:i/>
          <w:iCs/>
          <w:sz w:val="21"/>
          <w:szCs w:val="21"/>
        </w:rPr>
        <w:t>Sometimes the loss of joy is due to the fact we are out of the will of God</w:t>
      </w:r>
      <w:r w:rsidRPr="00C70C74">
        <w:rPr>
          <w:rFonts w:cstheme="minorHAnsi"/>
          <w:b/>
          <w:bCs/>
          <w:i/>
          <w:iCs/>
          <w:sz w:val="21"/>
          <w:szCs w:val="21"/>
        </w:rPr>
        <w:t>.”</w:t>
      </w:r>
    </w:p>
    <w:sectPr w:rsidR="00492CF8" w:rsidRPr="00C70C74"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A410" w14:textId="77777777" w:rsidR="008B427D" w:rsidRDefault="008B427D">
      <w:r>
        <w:separator/>
      </w:r>
    </w:p>
  </w:endnote>
  <w:endnote w:type="continuationSeparator" w:id="0">
    <w:p w14:paraId="048B7608" w14:textId="77777777" w:rsidR="008B427D" w:rsidRDefault="008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4EABC" w14:textId="77777777" w:rsidR="008B427D" w:rsidRDefault="008B427D">
      <w:r>
        <w:separator/>
      </w:r>
    </w:p>
  </w:footnote>
  <w:footnote w:type="continuationSeparator" w:id="0">
    <w:p w14:paraId="3D548A9B" w14:textId="77777777" w:rsidR="008B427D" w:rsidRDefault="008B427D">
      <w:r>
        <w:continuationSeparator/>
      </w:r>
    </w:p>
  </w:footnote>
  <w:footnote w:id="1">
    <w:p w14:paraId="0176DC7F" w14:textId="77777777" w:rsidR="00C70C74" w:rsidRPr="00C70C74" w:rsidRDefault="00C70C74" w:rsidP="00C70C74">
      <w:pPr>
        <w:pStyle w:val="FootnoteText"/>
        <w:ind w:firstLine="360"/>
        <w:rPr>
          <w:rFonts w:asciiTheme="minorHAnsi" w:hAnsiTheme="minorHAnsi" w:cstheme="minorHAnsi"/>
          <w:sz w:val="14"/>
          <w:szCs w:val="14"/>
        </w:rPr>
      </w:pPr>
      <w:r w:rsidRPr="00C70C74">
        <w:rPr>
          <w:rStyle w:val="FootnoteReference"/>
          <w:rFonts w:asciiTheme="minorHAnsi" w:eastAsiaTheme="majorEastAsia" w:hAnsiTheme="minorHAnsi" w:cstheme="minorHAnsi"/>
          <w:sz w:val="14"/>
          <w:szCs w:val="14"/>
        </w:rPr>
        <w:footnoteRef/>
      </w:r>
      <w:r w:rsidRPr="00C70C74">
        <w:rPr>
          <w:rFonts w:asciiTheme="minorHAnsi" w:hAnsiTheme="minorHAnsi" w:cstheme="minorHAnsi"/>
          <w:sz w:val="14"/>
          <w:szCs w:val="14"/>
        </w:rPr>
        <w:t xml:space="preserve"> Romans 12:21 (NLT), Don’t let evil conquer you, but conquer evil by doing good.</w:t>
      </w:r>
    </w:p>
  </w:footnote>
  <w:footnote w:id="2">
    <w:p w14:paraId="639CA798" w14:textId="77777777" w:rsidR="00C70C74" w:rsidRPr="00C70C74" w:rsidRDefault="00C70C74" w:rsidP="00C70C74">
      <w:pPr>
        <w:ind w:left="360" w:firstLine="360"/>
        <w:rPr>
          <w:rFonts w:asciiTheme="minorHAnsi" w:hAnsiTheme="minorHAnsi" w:cstheme="minorHAnsi"/>
          <w:bCs/>
          <w:iCs/>
          <w:sz w:val="14"/>
          <w:szCs w:val="14"/>
        </w:rPr>
      </w:pPr>
      <w:r w:rsidRPr="00C70C74">
        <w:rPr>
          <w:rStyle w:val="FootnoteReference"/>
          <w:rFonts w:asciiTheme="minorHAnsi" w:eastAsiaTheme="majorEastAsia" w:hAnsiTheme="minorHAnsi" w:cstheme="minorHAnsi"/>
          <w:sz w:val="14"/>
          <w:szCs w:val="14"/>
        </w:rPr>
        <w:footnoteRef/>
      </w:r>
      <w:r w:rsidRPr="00C70C74">
        <w:rPr>
          <w:rFonts w:asciiTheme="minorHAnsi" w:hAnsiTheme="minorHAnsi" w:cstheme="minorHAnsi"/>
          <w:sz w:val="14"/>
          <w:szCs w:val="14"/>
        </w:rPr>
        <w:t xml:space="preserve"> </w:t>
      </w:r>
      <w:r w:rsidRPr="00C70C74">
        <w:rPr>
          <w:rFonts w:asciiTheme="minorHAnsi" w:hAnsiTheme="minorHAnsi" w:cstheme="minorHAnsi"/>
          <w:i/>
          <w:iCs/>
          <w:sz w:val="14"/>
          <w:szCs w:val="14"/>
        </w:rPr>
        <w:t>Matthew Henry's Commentary on the Whole Bible</w:t>
      </w:r>
      <w:r w:rsidRPr="00C70C74">
        <w:rPr>
          <w:rFonts w:asciiTheme="minorHAnsi" w:hAnsiTheme="minorHAnsi" w:cstheme="minorHAnsi"/>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7"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29"/>
  </w:num>
  <w:num w:numId="4">
    <w:abstractNumId w:val="26"/>
  </w:num>
  <w:num w:numId="5">
    <w:abstractNumId w:val="25"/>
  </w:num>
  <w:num w:numId="6">
    <w:abstractNumId w:val="11"/>
  </w:num>
  <w:num w:numId="7">
    <w:abstractNumId w:val="23"/>
  </w:num>
  <w:num w:numId="8">
    <w:abstractNumId w:val="10"/>
  </w:num>
  <w:num w:numId="9">
    <w:abstractNumId w:val="16"/>
  </w:num>
  <w:num w:numId="10">
    <w:abstractNumId w:val="17"/>
  </w:num>
  <w:num w:numId="11">
    <w:abstractNumId w:val="21"/>
  </w:num>
  <w:num w:numId="12">
    <w:abstractNumId w:val="19"/>
  </w:num>
  <w:num w:numId="13">
    <w:abstractNumId w:val="1"/>
  </w:num>
  <w:num w:numId="14">
    <w:abstractNumId w:val="8"/>
  </w:num>
  <w:num w:numId="15">
    <w:abstractNumId w:val="3"/>
  </w:num>
  <w:num w:numId="16">
    <w:abstractNumId w:val="13"/>
  </w:num>
  <w:num w:numId="17">
    <w:abstractNumId w:val="15"/>
  </w:num>
  <w:num w:numId="18">
    <w:abstractNumId w:val="22"/>
  </w:num>
  <w:num w:numId="19">
    <w:abstractNumId w:val="5"/>
  </w:num>
  <w:num w:numId="20">
    <w:abstractNumId w:val="27"/>
  </w:num>
  <w:num w:numId="21">
    <w:abstractNumId w:val="12"/>
  </w:num>
  <w:num w:numId="22">
    <w:abstractNumId w:val="6"/>
  </w:num>
  <w:num w:numId="23">
    <w:abstractNumId w:val="30"/>
  </w:num>
  <w:num w:numId="24">
    <w:abstractNumId w:val="0"/>
  </w:num>
  <w:num w:numId="25">
    <w:abstractNumId w:val="9"/>
  </w:num>
  <w:num w:numId="26">
    <w:abstractNumId w:val="24"/>
  </w:num>
  <w:num w:numId="27">
    <w:abstractNumId w:val="14"/>
  </w:num>
  <w:num w:numId="28">
    <w:abstractNumId w:val="2"/>
  </w:num>
  <w:num w:numId="29">
    <w:abstractNumId w:val="7"/>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D00F8"/>
    <w:rsid w:val="000D6E90"/>
    <w:rsid w:val="000E0ABF"/>
    <w:rsid w:val="000F09F8"/>
    <w:rsid w:val="00111FD9"/>
    <w:rsid w:val="001132C8"/>
    <w:rsid w:val="001273F0"/>
    <w:rsid w:val="00132C63"/>
    <w:rsid w:val="00146F68"/>
    <w:rsid w:val="001653B0"/>
    <w:rsid w:val="001B4336"/>
    <w:rsid w:val="001D5091"/>
    <w:rsid w:val="001E0CC7"/>
    <w:rsid w:val="001F4050"/>
    <w:rsid w:val="001F7888"/>
    <w:rsid w:val="00213064"/>
    <w:rsid w:val="00231C52"/>
    <w:rsid w:val="00243F7D"/>
    <w:rsid w:val="00255228"/>
    <w:rsid w:val="002625B0"/>
    <w:rsid w:val="00267B46"/>
    <w:rsid w:val="0027065C"/>
    <w:rsid w:val="002C575E"/>
    <w:rsid w:val="002D3D56"/>
    <w:rsid w:val="002D79BD"/>
    <w:rsid w:val="00314870"/>
    <w:rsid w:val="0036061B"/>
    <w:rsid w:val="0036290B"/>
    <w:rsid w:val="00370702"/>
    <w:rsid w:val="003B68FD"/>
    <w:rsid w:val="003C330B"/>
    <w:rsid w:val="003E5A9C"/>
    <w:rsid w:val="00424DEE"/>
    <w:rsid w:val="00427129"/>
    <w:rsid w:val="00434046"/>
    <w:rsid w:val="004475D8"/>
    <w:rsid w:val="004523F0"/>
    <w:rsid w:val="00453E18"/>
    <w:rsid w:val="004716FD"/>
    <w:rsid w:val="00492CF8"/>
    <w:rsid w:val="004A5DEF"/>
    <w:rsid w:val="004D224E"/>
    <w:rsid w:val="004E1B7C"/>
    <w:rsid w:val="004F502A"/>
    <w:rsid w:val="00543B03"/>
    <w:rsid w:val="00547F17"/>
    <w:rsid w:val="00566DAE"/>
    <w:rsid w:val="00597AF7"/>
    <w:rsid w:val="005A063A"/>
    <w:rsid w:val="005C318A"/>
    <w:rsid w:val="005E0987"/>
    <w:rsid w:val="005E330A"/>
    <w:rsid w:val="006077EE"/>
    <w:rsid w:val="0061430F"/>
    <w:rsid w:val="00622677"/>
    <w:rsid w:val="0065279A"/>
    <w:rsid w:val="00664D3A"/>
    <w:rsid w:val="00671B0D"/>
    <w:rsid w:val="00674558"/>
    <w:rsid w:val="00681EB5"/>
    <w:rsid w:val="006C4716"/>
    <w:rsid w:val="006F3BCA"/>
    <w:rsid w:val="006F4273"/>
    <w:rsid w:val="00710440"/>
    <w:rsid w:val="007352E4"/>
    <w:rsid w:val="00757F4A"/>
    <w:rsid w:val="00782A63"/>
    <w:rsid w:val="00793A87"/>
    <w:rsid w:val="007A25BE"/>
    <w:rsid w:val="007B07CC"/>
    <w:rsid w:val="007C3659"/>
    <w:rsid w:val="007D3464"/>
    <w:rsid w:val="007F4197"/>
    <w:rsid w:val="007F61A3"/>
    <w:rsid w:val="0082152F"/>
    <w:rsid w:val="0082769C"/>
    <w:rsid w:val="00852BE0"/>
    <w:rsid w:val="00857A9B"/>
    <w:rsid w:val="00863329"/>
    <w:rsid w:val="00874DB8"/>
    <w:rsid w:val="00880FFF"/>
    <w:rsid w:val="00896640"/>
    <w:rsid w:val="008B427D"/>
    <w:rsid w:val="008C6EF2"/>
    <w:rsid w:val="009028DB"/>
    <w:rsid w:val="0096106E"/>
    <w:rsid w:val="00984E64"/>
    <w:rsid w:val="00996691"/>
    <w:rsid w:val="009A6AC3"/>
    <w:rsid w:val="009A7D7C"/>
    <w:rsid w:val="00A06BCF"/>
    <w:rsid w:val="00A25D7D"/>
    <w:rsid w:val="00A62F98"/>
    <w:rsid w:val="00A703D9"/>
    <w:rsid w:val="00AC6539"/>
    <w:rsid w:val="00AE0706"/>
    <w:rsid w:val="00AE71C1"/>
    <w:rsid w:val="00AF1138"/>
    <w:rsid w:val="00B11463"/>
    <w:rsid w:val="00B60A0B"/>
    <w:rsid w:val="00BB2472"/>
    <w:rsid w:val="00BC357C"/>
    <w:rsid w:val="00BF1C9C"/>
    <w:rsid w:val="00C01420"/>
    <w:rsid w:val="00C019B7"/>
    <w:rsid w:val="00C053D0"/>
    <w:rsid w:val="00C07021"/>
    <w:rsid w:val="00C20BBB"/>
    <w:rsid w:val="00C34BB9"/>
    <w:rsid w:val="00C3574B"/>
    <w:rsid w:val="00C4666C"/>
    <w:rsid w:val="00C70C74"/>
    <w:rsid w:val="00C8126D"/>
    <w:rsid w:val="00C923C8"/>
    <w:rsid w:val="00CA1651"/>
    <w:rsid w:val="00CA5BBD"/>
    <w:rsid w:val="00CB5403"/>
    <w:rsid w:val="00CC1D93"/>
    <w:rsid w:val="00CF4139"/>
    <w:rsid w:val="00D047CD"/>
    <w:rsid w:val="00D17EA9"/>
    <w:rsid w:val="00D37AC8"/>
    <w:rsid w:val="00D4510B"/>
    <w:rsid w:val="00D737F7"/>
    <w:rsid w:val="00D91168"/>
    <w:rsid w:val="00DA403F"/>
    <w:rsid w:val="00DC4023"/>
    <w:rsid w:val="00DE61CC"/>
    <w:rsid w:val="00DF4A2A"/>
    <w:rsid w:val="00E04107"/>
    <w:rsid w:val="00E13674"/>
    <w:rsid w:val="00E14C77"/>
    <w:rsid w:val="00E41AE4"/>
    <w:rsid w:val="00E42075"/>
    <w:rsid w:val="00EB13DD"/>
    <w:rsid w:val="00EC5348"/>
    <w:rsid w:val="00F02D8F"/>
    <w:rsid w:val="00F31089"/>
    <w:rsid w:val="00FA62FB"/>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Brandon Lenhart</cp:lastModifiedBy>
  <cp:revision>2</cp:revision>
  <dcterms:created xsi:type="dcterms:W3CDTF">2020-03-17T16:19:00Z</dcterms:created>
  <dcterms:modified xsi:type="dcterms:W3CDTF">2020-03-17T16:19:00Z</dcterms:modified>
</cp:coreProperties>
</file>